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CD" w:rsidRDefault="004A47CD" w:rsidP="004A47CD">
      <w:pPr>
        <w:pStyle w:val="af9"/>
        <w:ind w:left="153" w:right="40"/>
        <w:contextualSpacing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</w:t>
      </w:r>
      <w:r w:rsidR="00337E22">
        <w:rPr>
          <w:bCs/>
        </w:rPr>
        <w:t xml:space="preserve">         </w:t>
      </w:r>
      <w:bookmarkStart w:id="0" w:name="_GoBack"/>
      <w:r w:rsidRPr="004A47CD">
        <w:rPr>
          <w:bCs/>
        </w:rPr>
        <w:t>Приложение 2</w:t>
      </w:r>
    </w:p>
    <w:p w:rsidR="004A47CD" w:rsidRDefault="004A47CD" w:rsidP="004A47CD">
      <w:pPr>
        <w:pStyle w:val="af9"/>
        <w:ind w:left="153" w:right="40"/>
        <w:contextualSpacing/>
        <w:rPr>
          <w:bCs/>
        </w:rPr>
      </w:pPr>
      <w:r>
        <w:rPr>
          <w:bCs/>
        </w:rPr>
        <w:t xml:space="preserve">                                                                                                          к письму </w:t>
      </w:r>
    </w:p>
    <w:p w:rsidR="004A47CD" w:rsidRPr="004A47CD" w:rsidRDefault="004A47CD" w:rsidP="004A47CD">
      <w:pPr>
        <w:pStyle w:val="af9"/>
        <w:ind w:left="153" w:right="40"/>
        <w:contextualSpacing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от ____ № ___</w:t>
      </w:r>
    </w:p>
    <w:bookmarkEnd w:id="0"/>
    <w:p w:rsidR="004A47CD" w:rsidRDefault="004A47CD">
      <w:pPr>
        <w:pStyle w:val="af9"/>
        <w:spacing w:before="75" w:line="276" w:lineRule="auto"/>
        <w:ind w:left="154" w:right="38"/>
        <w:jc w:val="center"/>
        <w:rPr>
          <w:b/>
          <w:bCs/>
        </w:rPr>
      </w:pPr>
    </w:p>
    <w:p w:rsidR="001E6B20" w:rsidRDefault="00C9434A">
      <w:pPr>
        <w:pStyle w:val="af9"/>
        <w:spacing w:before="75" w:line="276" w:lineRule="auto"/>
        <w:ind w:left="154" w:right="38"/>
        <w:jc w:val="center"/>
        <w:rPr>
          <w:b/>
          <w:bCs/>
        </w:rPr>
      </w:pPr>
      <w:r>
        <w:rPr>
          <w:b/>
          <w:bCs/>
        </w:rPr>
        <w:t>Памятка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для</w:t>
      </w:r>
      <w:r>
        <w:rPr>
          <w:b/>
          <w:bCs/>
          <w:spacing w:val="-21"/>
        </w:rPr>
        <w:t xml:space="preserve"> </w:t>
      </w:r>
      <w:r>
        <w:rPr>
          <w:b/>
          <w:bCs/>
        </w:rPr>
        <w:t>иностранных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2"/>
        </w:rPr>
        <w:t>граждан,</w:t>
      </w:r>
    </w:p>
    <w:p w:rsidR="001E6B20" w:rsidRDefault="00C9434A">
      <w:pPr>
        <w:pStyle w:val="af9"/>
        <w:spacing w:before="31" w:line="276" w:lineRule="auto"/>
        <w:ind w:left="142" w:right="38"/>
        <w:jc w:val="center"/>
        <w:rPr>
          <w:b/>
          <w:bCs/>
        </w:rPr>
      </w:pPr>
      <w:r>
        <w:rPr>
          <w:b/>
          <w:bCs/>
        </w:rPr>
        <w:t>не</w:t>
      </w:r>
      <w:r>
        <w:rPr>
          <w:b/>
          <w:bCs/>
          <w:spacing w:val="-21"/>
        </w:rPr>
        <w:t xml:space="preserve"> </w:t>
      </w:r>
      <w:r>
        <w:rPr>
          <w:b/>
          <w:bCs/>
        </w:rPr>
        <w:t>имеющих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документов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для</w:t>
      </w:r>
      <w:r>
        <w:rPr>
          <w:b/>
          <w:bCs/>
          <w:spacing w:val="-7"/>
        </w:rPr>
        <w:t xml:space="preserve"> </w:t>
      </w:r>
      <w:r>
        <w:rPr>
          <w:b/>
        </w:rPr>
        <w:t>законного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нахождения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-12"/>
        </w:rPr>
        <w:t xml:space="preserve"> </w:t>
      </w:r>
      <w:r>
        <w:rPr>
          <w:b/>
          <w:bCs/>
          <w:spacing w:val="-2"/>
        </w:rPr>
        <w:t>работы</w:t>
      </w:r>
    </w:p>
    <w:p w:rsidR="001E6B20" w:rsidRDefault="00C9434A">
      <w:pPr>
        <w:spacing w:before="24" w:line="276" w:lineRule="auto"/>
        <w:ind w:left="147" w:right="3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</w:t>
      </w:r>
      <w:r>
        <w:rPr>
          <w:b/>
          <w:bCs/>
          <w:spacing w:val="-2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территории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Российской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Федерации</w:t>
      </w:r>
    </w:p>
    <w:p w:rsidR="001E6B20" w:rsidRDefault="00C9434A">
      <w:pPr>
        <w:pStyle w:val="af9"/>
        <w:spacing w:before="268" w:line="276" w:lineRule="auto"/>
        <w:ind w:right="128" w:firstLine="674"/>
        <w:jc w:val="both"/>
      </w:pP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Указом</w:t>
      </w:r>
      <w:r>
        <w:rPr>
          <w:spacing w:val="80"/>
        </w:rPr>
        <w:t xml:space="preserve"> </w:t>
      </w:r>
      <w:r>
        <w:t>Президента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 w:rsidR="0080607F">
        <w:rPr>
          <w:spacing w:val="40"/>
        </w:rPr>
        <w:br/>
      </w:r>
      <w:r>
        <w:t>от 30 декабря 2024 г. № 1126 иностранные гра</w:t>
      </w:r>
      <w:r>
        <w:t>ждане, включенные в реестр контролируемых</w:t>
      </w:r>
      <w:r>
        <w:rPr>
          <w:spacing w:val="-2"/>
        </w:rPr>
        <w:t xml:space="preserve"> </w:t>
      </w:r>
      <w:r>
        <w:t xml:space="preserve">лиц, обязаны выехать из Российской Федерации вплоть </w:t>
      </w:r>
      <w:r w:rsidR="0080607F">
        <w:br/>
      </w:r>
      <w:r>
        <w:rPr>
          <w:b/>
        </w:rPr>
        <w:t xml:space="preserve">по 10 сентября 2025 года </w:t>
      </w:r>
      <w:r>
        <w:t>или обратиться для урегулирования своего правового</w:t>
      </w:r>
      <w:r>
        <w:rPr>
          <w:spacing w:val="40"/>
        </w:rPr>
        <w:t xml:space="preserve"> </w:t>
      </w:r>
      <w:r>
        <w:t>положения</w:t>
      </w:r>
      <w:r>
        <w:rPr>
          <w:spacing w:val="40"/>
        </w:rPr>
        <w:t xml:space="preserve"> </w:t>
      </w:r>
      <w:r>
        <w:t>в территориальный орган</w:t>
      </w:r>
      <w:r>
        <w:rPr>
          <w:spacing w:val="28"/>
        </w:rPr>
        <w:t xml:space="preserve"> </w:t>
      </w:r>
      <w:r>
        <w:t>МВД</w:t>
      </w:r>
      <w:r>
        <w:rPr>
          <w:spacing w:val="40"/>
        </w:rPr>
        <w:t xml:space="preserve"> </w:t>
      </w:r>
      <w:r>
        <w:t>Рос</w:t>
      </w:r>
      <w:r>
        <w:t>сии</w:t>
      </w:r>
      <w:r>
        <w:rPr>
          <w:spacing w:val="34"/>
        </w:rPr>
        <w:t xml:space="preserve"> </w:t>
      </w:r>
      <w:r>
        <w:t xml:space="preserve">или </w:t>
      </w:r>
      <w:r w:rsidR="0080607F">
        <w:br/>
      </w:r>
      <w:r>
        <w:t>в</w:t>
      </w:r>
      <w:r>
        <w:rPr>
          <w:spacing w:val="80"/>
        </w:rPr>
        <w:t xml:space="preserve"> </w:t>
      </w:r>
      <w:r>
        <w:t>филиал</w:t>
      </w:r>
      <w:r>
        <w:rPr>
          <w:spacing w:val="72"/>
        </w:rPr>
        <w:t xml:space="preserve"> </w:t>
      </w:r>
      <w:r>
        <w:t>ФГУП</w:t>
      </w:r>
      <w:r>
        <w:rPr>
          <w:spacing w:val="80"/>
        </w:rPr>
        <w:t xml:space="preserve"> </w:t>
      </w:r>
      <w:r>
        <w:t>«ПBC»</w:t>
      </w:r>
      <w:r>
        <w:rPr>
          <w:spacing w:val="80"/>
        </w:rPr>
        <w:t xml:space="preserve"> </w:t>
      </w:r>
      <w:r>
        <w:t>МВД</w:t>
      </w:r>
      <w:r>
        <w:rPr>
          <w:spacing w:val="80"/>
        </w:rPr>
        <w:t xml:space="preserve"> </w:t>
      </w:r>
      <w:r>
        <w:t>России</w:t>
      </w:r>
      <w:r>
        <w:rPr>
          <w:spacing w:val="74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месту</w:t>
      </w:r>
      <w:r>
        <w:rPr>
          <w:spacing w:val="80"/>
        </w:rPr>
        <w:t xml:space="preserve"> </w:t>
      </w:r>
      <w:r>
        <w:t>своего</w:t>
      </w:r>
      <w:r>
        <w:rPr>
          <w:spacing w:val="80"/>
        </w:rPr>
        <w:t xml:space="preserve"> </w:t>
      </w:r>
      <w:r>
        <w:t xml:space="preserve">нахождения, </w:t>
      </w:r>
      <w:r w:rsidR="0080607F">
        <w:br/>
      </w:r>
      <w:r>
        <w:t>в ММЦ</w:t>
      </w:r>
      <w:r>
        <w:rPr>
          <w:spacing w:val="40"/>
        </w:rPr>
        <w:t xml:space="preserve"> </w:t>
      </w:r>
      <w:r>
        <w:t>«Сахарово»</w:t>
      </w:r>
      <w:r>
        <w:rPr>
          <w:spacing w:val="40"/>
        </w:rPr>
        <w:t xml:space="preserve"> </w:t>
      </w:r>
      <w:r>
        <w:t>(для лиц, пребывающих</w:t>
      </w:r>
      <w:r>
        <w:rPr>
          <w:spacing w:val="40"/>
        </w:rPr>
        <w:t xml:space="preserve"> </w:t>
      </w:r>
      <w:r>
        <w:t>в г. Москве).</w:t>
      </w:r>
    </w:p>
    <w:p w:rsidR="001E6B20" w:rsidRDefault="00C9434A">
      <w:pPr>
        <w:pStyle w:val="af9"/>
        <w:spacing w:before="271" w:line="276" w:lineRule="auto"/>
        <w:ind w:right="128" w:firstLine="674"/>
        <w:jc w:val="both"/>
      </w:pPr>
      <w:r>
        <w:t>В</w:t>
      </w:r>
      <w:r>
        <w:rPr>
          <w:spacing w:val="-5"/>
        </w:rPr>
        <w:t xml:space="preserve"> </w:t>
      </w:r>
      <w:r>
        <w:t xml:space="preserve">отношении </w:t>
      </w:r>
      <w:r>
        <w:rPr>
          <w:b/>
          <w:bCs/>
        </w:rPr>
        <w:t>иностранных граждан, подпадающих под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 xml:space="preserve">действие Указа, не будут применяться меры, </w:t>
      </w:r>
      <w:r>
        <w:t xml:space="preserve">связанные с высылкой, помещением </w:t>
      </w:r>
      <w:r w:rsidR="0080607F">
        <w:br/>
      </w:r>
      <w:r>
        <w:rPr>
          <w:color w:val="111111"/>
        </w:rPr>
        <w:t xml:space="preserve">в </w:t>
      </w:r>
      <w:r>
        <w:t xml:space="preserve">специальные учреждения и ограничением последующего въезда </w:t>
      </w:r>
      <w:r w:rsidR="0080607F">
        <w:br/>
      </w:r>
      <w:r>
        <w:t>в Российскую Федерацию.</w:t>
      </w:r>
    </w:p>
    <w:p w:rsidR="001E6B20" w:rsidRDefault="00C9434A">
      <w:pPr>
        <w:tabs>
          <w:tab w:val="left" w:pos="2713"/>
        </w:tabs>
        <w:spacing w:before="292" w:line="276" w:lineRule="auto"/>
        <w:ind w:right="128" w:firstLine="674"/>
        <w:jc w:val="both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Документы,</w:t>
      </w:r>
      <w:r>
        <w:rPr>
          <w:b/>
          <w:bCs/>
          <w:sz w:val="28"/>
          <w:szCs w:val="28"/>
        </w:rPr>
        <w:t xml:space="preserve"> дающие</w:t>
      </w:r>
      <w:r>
        <w:rPr>
          <w:b/>
          <w:bCs/>
          <w:spacing w:val="5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им</w:t>
      </w:r>
      <w:r>
        <w:rPr>
          <w:b/>
          <w:bCs/>
          <w:spacing w:val="6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право</w:t>
      </w:r>
      <w:r>
        <w:rPr>
          <w:b/>
          <w:bCs/>
          <w:spacing w:val="6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находиться</w:t>
      </w:r>
      <w:r>
        <w:rPr>
          <w:b/>
          <w:bCs/>
          <w:spacing w:val="5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</w:t>
      </w:r>
      <w:r>
        <w:rPr>
          <w:b/>
          <w:bCs/>
          <w:spacing w:val="6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нашей</w:t>
      </w:r>
      <w:r>
        <w:rPr>
          <w:b/>
          <w:bCs/>
          <w:spacing w:val="57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 xml:space="preserve">стране, </w:t>
      </w:r>
      <w:r>
        <w:rPr>
          <w:b/>
          <w:bCs/>
          <w:sz w:val="28"/>
          <w:szCs w:val="28"/>
        </w:rPr>
        <w:t>будут</w:t>
      </w:r>
      <w:r>
        <w:rPr>
          <w:b/>
          <w:bCs/>
          <w:spacing w:val="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выданы</w:t>
      </w:r>
      <w:r>
        <w:rPr>
          <w:b/>
          <w:bCs/>
          <w:spacing w:val="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после</w:t>
      </w:r>
      <w:r>
        <w:rPr>
          <w:b/>
          <w:bCs/>
          <w:spacing w:val="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прохождения</w:t>
      </w:r>
      <w:r>
        <w:rPr>
          <w:b/>
          <w:bCs/>
          <w:spacing w:val="2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обязательных</w:t>
      </w:r>
      <w:r>
        <w:rPr>
          <w:b/>
          <w:bCs/>
          <w:spacing w:val="3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процедур:</w:t>
      </w:r>
    </w:p>
    <w:p w:rsidR="001E6B20" w:rsidRDefault="00C9434A">
      <w:pPr>
        <w:tabs>
          <w:tab w:val="left" w:pos="1190"/>
        </w:tabs>
        <w:spacing w:before="283" w:line="276" w:lineRule="auto"/>
        <w:ind w:right="128"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- биометрической</w:t>
      </w:r>
      <w:r>
        <w:rPr>
          <w:spacing w:val="4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идентификации;</w:t>
      </w:r>
    </w:p>
    <w:p w:rsidR="001E6B20" w:rsidRDefault="00C9434A">
      <w:pPr>
        <w:tabs>
          <w:tab w:val="left" w:pos="1190"/>
        </w:tabs>
        <w:spacing w:before="283" w:line="276" w:lineRule="auto"/>
        <w:ind w:right="128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 </w:t>
      </w:r>
      <w:r>
        <w:rPr>
          <w:sz w:val="28"/>
          <w:szCs w:val="28"/>
        </w:rPr>
        <w:t xml:space="preserve">медицинского освидетельствования на наличие опасных заболеваний, употребление наркотических веществ и психотропных </w:t>
      </w:r>
      <w:r>
        <w:rPr>
          <w:spacing w:val="-2"/>
          <w:sz w:val="28"/>
          <w:szCs w:val="28"/>
        </w:rPr>
        <w:t>веществ;</w:t>
      </w:r>
    </w:p>
    <w:p w:rsidR="001E6B20" w:rsidRDefault="00C9434A">
      <w:pPr>
        <w:tabs>
          <w:tab w:val="left" w:pos="1190"/>
        </w:tabs>
        <w:spacing w:before="283" w:line="276" w:lineRule="auto"/>
        <w:ind w:right="128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- </w:t>
      </w:r>
      <w:r>
        <w:rPr>
          <w:sz w:val="28"/>
          <w:szCs w:val="28"/>
        </w:rPr>
        <w:t>проверки на наличие задолженностей по уплате пошлин, налогов, сборов, штрафов и других обязательных платежей.</w:t>
      </w:r>
    </w:p>
    <w:p w:rsidR="001E6B20" w:rsidRDefault="00C9434A">
      <w:pPr>
        <w:pStyle w:val="af9"/>
        <w:spacing w:before="266" w:line="276" w:lineRule="auto"/>
        <w:ind w:right="128" w:firstLine="674"/>
        <w:jc w:val="both"/>
      </w:pPr>
      <w:r>
        <w:rPr>
          <w:b/>
        </w:rPr>
        <w:t xml:space="preserve">Иностранные </w:t>
      </w:r>
      <w:r>
        <w:rPr>
          <w:b/>
          <w:bCs/>
        </w:rPr>
        <w:t>граждане</w:t>
      </w:r>
      <w:r>
        <w:rPr>
          <w:b/>
          <w:bCs/>
        </w:rPr>
        <w:t>, утратившие законные основания</w:t>
      </w:r>
      <w:r>
        <w:rPr>
          <w:b/>
        </w:rPr>
        <w:t xml:space="preserve"> </w:t>
      </w:r>
      <w:r>
        <w:t>для пребывания в России и не обратившиеся в органы внутренних дел 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урегулирования</w:t>
      </w:r>
      <w:r>
        <w:rPr>
          <w:spacing w:val="40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правового положения,</w:t>
      </w:r>
      <w:r>
        <w:rPr>
          <w:spacing w:val="80"/>
        </w:rPr>
        <w:t xml:space="preserve"> </w:t>
      </w:r>
      <w:r>
        <w:rPr>
          <w:b/>
          <w:bCs/>
        </w:rPr>
        <w:t>подлежат</w:t>
      </w:r>
      <w:r>
        <w:rPr>
          <w:b/>
          <w:bCs/>
          <w:spacing w:val="80"/>
        </w:rPr>
        <w:t xml:space="preserve"> </w:t>
      </w:r>
      <w:r>
        <w:rPr>
          <w:b/>
          <w:bCs/>
        </w:rPr>
        <w:t>высылке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установленном</w:t>
      </w:r>
      <w:r>
        <w:rPr>
          <w:spacing w:val="8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с закрытием последующего</w:t>
      </w:r>
      <w:r>
        <w:rPr>
          <w:spacing w:val="40"/>
        </w:rPr>
        <w:t xml:space="preserve"> </w:t>
      </w:r>
      <w:r>
        <w:t>въезда.</w:t>
      </w:r>
    </w:p>
    <w:p w:rsidR="001E6B20" w:rsidRDefault="00C9434A">
      <w:pPr>
        <w:pStyle w:val="af9"/>
        <w:spacing w:before="280" w:line="276" w:lineRule="auto"/>
        <w:ind w:right="128" w:firstLine="674"/>
        <w:jc w:val="both"/>
      </w:pPr>
      <w:r>
        <w:t>Решить</w:t>
      </w:r>
      <w:r>
        <w:rPr>
          <w:spacing w:val="78"/>
        </w:rPr>
        <w:t xml:space="preserve"> </w:t>
      </w:r>
      <w:r>
        <w:t>вопрос</w:t>
      </w:r>
      <w:r>
        <w:rPr>
          <w:spacing w:val="72"/>
        </w:rPr>
        <w:t xml:space="preserve"> </w:t>
      </w:r>
      <w:r>
        <w:t>об</w:t>
      </w:r>
      <w:r>
        <w:rPr>
          <w:spacing w:val="67"/>
        </w:rPr>
        <w:t xml:space="preserve"> </w:t>
      </w:r>
      <w:r>
        <w:t>урегулировании</w:t>
      </w:r>
      <w:r>
        <w:rPr>
          <w:spacing w:val="70"/>
        </w:rPr>
        <w:t xml:space="preserve"> </w:t>
      </w:r>
      <w:r>
        <w:t>правового</w:t>
      </w:r>
      <w:r>
        <w:rPr>
          <w:spacing w:val="79"/>
        </w:rPr>
        <w:t xml:space="preserve"> </w:t>
      </w:r>
      <w:r>
        <w:t xml:space="preserve">положения </w:t>
      </w:r>
      <w:r>
        <w:br/>
      </w:r>
      <w:r>
        <w:rPr>
          <w:b/>
        </w:rPr>
        <w:t>с</w:t>
      </w:r>
      <w:r>
        <w:rPr>
          <w:b/>
          <w:spacing w:val="77"/>
        </w:rPr>
        <w:t xml:space="preserve"> </w:t>
      </w:r>
      <w:r>
        <w:rPr>
          <w:b/>
        </w:rPr>
        <w:t>11</w:t>
      </w:r>
      <w:r>
        <w:rPr>
          <w:b/>
          <w:spacing w:val="79"/>
        </w:rPr>
        <w:t xml:space="preserve"> </w:t>
      </w:r>
      <w:r>
        <w:rPr>
          <w:b/>
        </w:rPr>
        <w:t>сентября</w:t>
      </w:r>
      <w:r>
        <w:rPr>
          <w:b/>
          <w:spacing w:val="80"/>
        </w:rPr>
        <w:t xml:space="preserve"> </w:t>
      </w:r>
      <w:r>
        <w:rPr>
          <w:b/>
        </w:rPr>
        <w:t>2025</w:t>
      </w:r>
      <w:r>
        <w:rPr>
          <w:b/>
          <w:spacing w:val="80"/>
        </w:rPr>
        <w:t xml:space="preserve"> </w:t>
      </w:r>
      <w:r>
        <w:rPr>
          <w:b/>
        </w:rPr>
        <w:t>года</w:t>
      </w:r>
      <w:r>
        <w:rPr>
          <w:b/>
          <w:spacing w:val="80"/>
        </w:rPr>
        <w:t xml:space="preserve"> </w:t>
      </w:r>
      <w:r>
        <w:t>будет</w:t>
      </w:r>
      <w:r>
        <w:rPr>
          <w:spacing w:val="80"/>
        </w:rPr>
        <w:t xml:space="preserve"> </w:t>
      </w:r>
      <w:r>
        <w:t>невозможно.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этой</w:t>
      </w:r>
      <w:r>
        <w:rPr>
          <w:spacing w:val="80"/>
        </w:rPr>
        <w:t xml:space="preserve"> </w:t>
      </w:r>
      <w:r>
        <w:t>даты в</w:t>
      </w:r>
      <w:r>
        <w:rPr>
          <w:spacing w:val="-6"/>
        </w:rPr>
        <w:t xml:space="preserve"> </w:t>
      </w:r>
      <w:r>
        <w:t xml:space="preserve">отношении </w:t>
      </w:r>
      <w:r>
        <w:lastRenderedPageBreak/>
        <w:t xml:space="preserve">иностранных граждан, утративших законные основания для пребывания в нашей стране, до их выдворения за пределы Российской Федерации будут применяться все </w:t>
      </w:r>
      <w:r>
        <w:t>предусмотренные законом меры по ограничению</w:t>
      </w:r>
      <w:r>
        <w:rPr>
          <w:spacing w:val="23"/>
        </w:rPr>
        <w:t xml:space="preserve"> </w:t>
      </w:r>
      <w:r>
        <w:t>отдельных</w:t>
      </w:r>
      <w:r>
        <w:rPr>
          <w:spacing w:val="24"/>
        </w:rPr>
        <w:t xml:space="preserve"> </w:t>
      </w:r>
      <w:r>
        <w:t>прав, в том числе на въезд в Россию в будущем.</w:t>
      </w:r>
    </w:p>
    <w:p w:rsidR="001E6B20" w:rsidRDefault="00C9434A">
      <w:pPr>
        <w:spacing w:line="252" w:lineRule="auto"/>
        <w:ind w:right="128" w:firstLine="67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Для</w:t>
      </w:r>
      <w:r>
        <w:rPr>
          <w:b/>
          <w:bCs/>
          <w:spacing w:val="4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трудовых мигрантов из стран </w:t>
      </w:r>
      <w:r>
        <w:rPr>
          <w:b/>
          <w:bCs/>
          <w:color w:val="0E0E0E"/>
          <w:sz w:val="28"/>
          <w:szCs w:val="28"/>
        </w:rPr>
        <w:t>ЕАЭ</w:t>
      </w:r>
      <w:r>
        <w:rPr>
          <w:b/>
          <w:bCs/>
          <w:sz w:val="28"/>
          <w:szCs w:val="28"/>
        </w:rPr>
        <w:t>С</w:t>
      </w:r>
      <w:r>
        <w:rPr>
          <w:sz w:val="28"/>
          <w:szCs w:val="28"/>
        </w:rPr>
        <w:t xml:space="preserve">, сведения о которых подлежат включению в реестр контролируемых лиц, условием легализации, согласно Указу, </w:t>
      </w:r>
      <w:r>
        <w:rPr>
          <w:b/>
          <w:bCs/>
          <w:sz w:val="28"/>
          <w:szCs w:val="28"/>
        </w:rPr>
        <w:t>является</w:t>
      </w:r>
      <w:r>
        <w:rPr>
          <w:b/>
          <w:bCs/>
          <w:sz w:val="28"/>
          <w:szCs w:val="28"/>
        </w:rPr>
        <w:t xml:space="preserve"> заключение с работодателем</w:t>
      </w:r>
      <w:r>
        <w:rPr>
          <w:sz w:val="28"/>
          <w:szCs w:val="28"/>
        </w:rPr>
        <w:t xml:space="preserve">, заказчиком работ (услуг) </w:t>
      </w:r>
      <w:r>
        <w:rPr>
          <w:b/>
          <w:bCs/>
          <w:sz w:val="28"/>
          <w:szCs w:val="28"/>
        </w:rPr>
        <w:t>трудового</w:t>
      </w:r>
      <w:r>
        <w:rPr>
          <w:sz w:val="28"/>
          <w:szCs w:val="28"/>
        </w:rPr>
        <w:t xml:space="preserve"> или гражданско-правового</w:t>
      </w:r>
      <w:r>
        <w:rPr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договора</w:t>
      </w:r>
      <w:r>
        <w:rPr>
          <w:spacing w:val="40"/>
          <w:sz w:val="28"/>
          <w:szCs w:val="28"/>
        </w:rPr>
        <w:t xml:space="preserve"> </w:t>
      </w:r>
      <w:r>
        <w:rPr>
          <w:b/>
          <w:bCs/>
          <w:color w:val="161616"/>
          <w:sz w:val="28"/>
          <w:szCs w:val="28"/>
        </w:rPr>
        <w:t xml:space="preserve">с </w:t>
      </w:r>
      <w:r>
        <w:rPr>
          <w:b/>
          <w:bCs/>
          <w:sz w:val="28"/>
          <w:szCs w:val="28"/>
        </w:rPr>
        <w:t>отлагательным</w:t>
      </w:r>
      <w:r>
        <w:rPr>
          <w:b/>
          <w:bCs/>
          <w:spacing w:val="4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сроком</w:t>
      </w:r>
      <w:r>
        <w:rPr>
          <w:b/>
          <w:bCs/>
          <w:spacing w:val="4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вступления</w:t>
      </w:r>
      <w:r>
        <w:rPr>
          <w:b/>
          <w:bCs/>
          <w:spacing w:val="4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</w:t>
      </w:r>
      <w:r>
        <w:rPr>
          <w:b/>
          <w:bCs/>
          <w:spacing w:val="4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силу</w:t>
      </w:r>
      <w:r>
        <w:rPr>
          <w:b/>
          <w:bCs/>
          <w:spacing w:val="40"/>
          <w:sz w:val="28"/>
          <w:szCs w:val="28"/>
        </w:rPr>
        <w:t xml:space="preserve"> </w:t>
      </w:r>
      <w:r>
        <w:rPr>
          <w:b/>
          <w:bCs/>
          <w:color w:val="0F0F0F"/>
          <w:sz w:val="28"/>
          <w:szCs w:val="28"/>
        </w:rPr>
        <w:t xml:space="preserve">(с </w:t>
      </w:r>
      <w:r>
        <w:rPr>
          <w:b/>
          <w:bCs/>
          <w:sz w:val="28"/>
          <w:szCs w:val="28"/>
        </w:rPr>
        <w:t xml:space="preserve">даты исключения сведений о нем </w:t>
      </w:r>
      <w:r w:rsidR="0080607F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из реестра контролируемых лиц)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представление его копии</w:t>
      </w:r>
      <w:r>
        <w:rPr>
          <w:sz w:val="28"/>
          <w:szCs w:val="28"/>
        </w:rPr>
        <w:t xml:space="preserve"> </w:t>
      </w:r>
      <w:r w:rsidR="0080607F">
        <w:rPr>
          <w:sz w:val="28"/>
          <w:szCs w:val="28"/>
        </w:rPr>
        <w:br/>
      </w:r>
      <w:r>
        <w:rPr>
          <w:sz w:val="28"/>
          <w:szCs w:val="28"/>
        </w:rPr>
        <w:t>в территориальный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орган МВ</w:t>
      </w:r>
      <w:r>
        <w:rPr>
          <w:sz w:val="28"/>
          <w:szCs w:val="28"/>
        </w:rPr>
        <w:t>Д России.</w:t>
      </w:r>
    </w:p>
    <w:p w:rsidR="001E6B20" w:rsidRDefault="00C9434A">
      <w:pPr>
        <w:pStyle w:val="af9"/>
        <w:spacing w:before="274"/>
        <w:ind w:right="128" w:firstLine="674"/>
        <w:jc w:val="both"/>
        <w:rPr>
          <w:b/>
          <w:bCs/>
          <w:spacing w:val="-5"/>
        </w:rPr>
      </w:pPr>
      <w:r>
        <w:rPr>
          <w:b/>
          <w:bCs/>
        </w:rPr>
        <w:t>Сделать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это</w:t>
      </w:r>
      <w:r>
        <w:rPr>
          <w:b/>
          <w:bCs/>
          <w:spacing w:val="-19"/>
        </w:rPr>
        <w:t xml:space="preserve"> </w:t>
      </w:r>
      <w:r>
        <w:rPr>
          <w:b/>
          <w:bCs/>
        </w:rPr>
        <w:t>можно,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обратившись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5"/>
        </w:rPr>
        <w:t>в:</w:t>
      </w:r>
    </w:p>
    <w:p w:rsidR="001E6B20" w:rsidRDefault="00C9434A">
      <w:pPr>
        <w:pStyle w:val="af9"/>
        <w:spacing w:before="274"/>
        <w:ind w:right="128" w:firstLine="674"/>
        <w:jc w:val="both"/>
      </w:pPr>
      <w:r>
        <w:rPr>
          <w:b/>
          <w:bCs/>
          <w:spacing w:val="-5"/>
        </w:rPr>
        <w:t>- </w:t>
      </w:r>
      <w:r>
        <w:t>территориальный</w:t>
      </w:r>
      <w:r>
        <w:rPr>
          <w:spacing w:val="-9"/>
        </w:rPr>
        <w:t xml:space="preserve"> </w:t>
      </w:r>
      <w:r>
        <w:t>орган</w:t>
      </w:r>
      <w:r>
        <w:rPr>
          <w:spacing w:val="24"/>
        </w:rPr>
        <w:t xml:space="preserve"> </w:t>
      </w:r>
      <w:r>
        <w:t>МВД</w:t>
      </w:r>
      <w:r>
        <w:rPr>
          <w:spacing w:val="16"/>
        </w:rPr>
        <w:t xml:space="preserve"> </w:t>
      </w:r>
      <w:r>
        <w:rPr>
          <w:spacing w:val="-2"/>
        </w:rPr>
        <w:t>России;</w:t>
      </w:r>
    </w:p>
    <w:p w:rsidR="001E6B20" w:rsidRDefault="00C9434A">
      <w:pPr>
        <w:pStyle w:val="af9"/>
        <w:spacing w:before="274"/>
        <w:ind w:right="128" w:firstLine="674"/>
        <w:jc w:val="both"/>
      </w:pPr>
      <w:r>
        <w:t>- </w:t>
      </w:r>
      <w:r>
        <w:t>филиал</w:t>
      </w:r>
      <w:r>
        <w:rPr>
          <w:spacing w:val="6"/>
        </w:rPr>
        <w:t xml:space="preserve"> </w:t>
      </w:r>
      <w:r>
        <w:t>ФГУП</w:t>
      </w:r>
      <w:r>
        <w:rPr>
          <w:spacing w:val="28"/>
        </w:rPr>
        <w:t xml:space="preserve"> </w:t>
      </w:r>
      <w:r>
        <w:t>«ПBC»</w:t>
      </w:r>
      <w:r>
        <w:rPr>
          <w:spacing w:val="26"/>
        </w:rPr>
        <w:t xml:space="preserve"> </w:t>
      </w:r>
      <w:r>
        <w:t>МВД</w:t>
      </w:r>
      <w:r>
        <w:rPr>
          <w:spacing w:val="11"/>
        </w:rPr>
        <w:t xml:space="preserve"> </w:t>
      </w:r>
      <w:r>
        <w:t>России</w:t>
      </w:r>
      <w:r>
        <w:rPr>
          <w:spacing w:val="9"/>
        </w:rPr>
        <w:t xml:space="preserve"> </w:t>
      </w:r>
      <w:r>
        <w:t>по месту</w:t>
      </w:r>
      <w:r>
        <w:rPr>
          <w:spacing w:val="7"/>
        </w:rPr>
        <w:t xml:space="preserve"> </w:t>
      </w:r>
      <w:r>
        <w:t>своего</w:t>
      </w:r>
      <w:r>
        <w:rPr>
          <w:spacing w:val="4"/>
        </w:rPr>
        <w:t xml:space="preserve"> </w:t>
      </w:r>
      <w:r>
        <w:rPr>
          <w:spacing w:val="-2"/>
        </w:rPr>
        <w:t>нахождения;</w:t>
      </w:r>
    </w:p>
    <w:p w:rsidR="001E6B20" w:rsidRDefault="00C9434A">
      <w:pPr>
        <w:pStyle w:val="af9"/>
        <w:spacing w:before="274"/>
        <w:ind w:right="128" w:firstLine="674"/>
        <w:jc w:val="both"/>
        <w:rPr>
          <w:b/>
          <w:bCs/>
        </w:rPr>
      </w:pPr>
      <w:r>
        <w:t>- </w:t>
      </w:r>
      <w:r>
        <w:rPr>
          <w:spacing w:val="34"/>
        </w:rPr>
        <w:t xml:space="preserve">ГБУ </w:t>
      </w:r>
      <w:r>
        <w:t>ММЦ</w:t>
      </w:r>
      <w:r>
        <w:rPr>
          <w:spacing w:val="41"/>
        </w:rPr>
        <w:t xml:space="preserve"> </w:t>
      </w:r>
      <w:r>
        <w:t>«Сахарово»</w:t>
      </w:r>
      <w:r>
        <w:rPr>
          <w:spacing w:val="59"/>
        </w:rPr>
        <w:t xml:space="preserve"> </w:t>
      </w:r>
      <w:r>
        <w:t>(для</w:t>
      </w:r>
      <w:r>
        <w:rPr>
          <w:spacing w:val="21"/>
        </w:rPr>
        <w:t xml:space="preserve"> </w:t>
      </w:r>
      <w:r>
        <w:t>лиц,</w:t>
      </w:r>
      <w:r>
        <w:rPr>
          <w:spacing w:val="28"/>
        </w:rPr>
        <w:t xml:space="preserve"> </w:t>
      </w:r>
      <w:r>
        <w:t>пребывающих</w:t>
      </w:r>
      <w:r>
        <w:rPr>
          <w:spacing w:val="6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г.</w:t>
      </w:r>
      <w:r>
        <w:rPr>
          <w:spacing w:val="17"/>
        </w:rPr>
        <w:t xml:space="preserve"> </w:t>
      </w:r>
      <w:r>
        <w:rPr>
          <w:spacing w:val="-2"/>
        </w:rPr>
        <w:t>Москве).</w:t>
      </w:r>
    </w:p>
    <w:p w:rsidR="001E6B20" w:rsidRDefault="001E6B20">
      <w:pPr>
        <w:pStyle w:val="af9"/>
        <w:ind w:right="128" w:firstLine="674"/>
        <w:jc w:val="both"/>
      </w:pPr>
    </w:p>
    <w:p w:rsidR="001E6B20" w:rsidRDefault="001E6B20">
      <w:pPr>
        <w:pStyle w:val="af9"/>
        <w:ind w:right="128" w:firstLine="674"/>
        <w:jc w:val="both"/>
      </w:pPr>
    </w:p>
    <w:p w:rsidR="001E6B20" w:rsidRDefault="001E6B20">
      <w:pPr>
        <w:pStyle w:val="af9"/>
        <w:ind w:right="128" w:firstLine="674"/>
        <w:jc w:val="both"/>
      </w:pPr>
    </w:p>
    <w:p w:rsidR="001E6B20" w:rsidRDefault="001E6B20">
      <w:pPr>
        <w:pStyle w:val="af9"/>
        <w:spacing w:before="109"/>
        <w:ind w:right="128" w:firstLine="674"/>
        <w:jc w:val="both"/>
      </w:pPr>
    </w:p>
    <w:p w:rsidR="001E6B20" w:rsidRDefault="00C9434A">
      <w:pPr>
        <w:spacing w:before="1"/>
        <w:ind w:right="128" w:firstLine="674"/>
        <w:jc w:val="both"/>
        <w:rPr>
          <w:sz w:val="28"/>
          <w:szCs w:val="28"/>
        </w:rPr>
      </w:pPr>
      <w:r>
        <w:rPr>
          <w:sz w:val="28"/>
          <w:szCs w:val="28"/>
        </w:rPr>
        <w:t>МВД</w:t>
      </w:r>
      <w:r>
        <w:rPr>
          <w:spacing w:val="-1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России</w:t>
      </w:r>
    </w:p>
    <w:sectPr w:rsidR="001E6B20">
      <w:headerReference w:type="default" r:id="rId7"/>
      <w:headerReference w:type="first" r:id="rId8"/>
      <w:footerReference w:type="first" r:id="rId9"/>
      <w:pgSz w:w="11920" w:h="16840"/>
      <w:pgMar w:top="1063" w:right="850" w:bottom="280" w:left="1700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34A" w:rsidRDefault="00C9434A">
      <w:r>
        <w:separator/>
      </w:r>
    </w:p>
  </w:endnote>
  <w:endnote w:type="continuationSeparator" w:id="0">
    <w:p w:rsidR="00C9434A" w:rsidRDefault="00C9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B20" w:rsidRDefault="001E6B2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34A" w:rsidRDefault="00C9434A">
      <w:r>
        <w:separator/>
      </w:r>
    </w:p>
  </w:footnote>
  <w:footnote w:type="continuationSeparator" w:id="0">
    <w:p w:rsidR="00C9434A" w:rsidRDefault="00C94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B20" w:rsidRDefault="00C9434A">
    <w:pPr>
      <w:pStyle w:val="aa"/>
      <w:jc w:val="center"/>
    </w:pPr>
    <w:r>
      <w:fldChar w:fldCharType="begin"/>
    </w:r>
    <w:r>
      <w:instrText>PAGE \* MERGEFORMAT</w:instrText>
    </w:r>
    <w:r>
      <w:fldChar w:fldCharType="separate"/>
    </w:r>
    <w:r w:rsidR="00337E22">
      <w:rPr>
        <w:noProof/>
      </w:rPr>
      <w:t>2</w:t>
    </w:r>
    <w:r>
      <w:fldChar w:fldCharType="end"/>
    </w:r>
  </w:p>
  <w:p w:rsidR="001E6B20" w:rsidRDefault="001E6B2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B20" w:rsidRDefault="001E6B2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280B"/>
    <w:multiLevelType w:val="hybridMultilevel"/>
    <w:tmpl w:val="BA7EF7C0"/>
    <w:lvl w:ilvl="0" w:tplc="2918E940">
      <w:start w:val="1"/>
      <w:numFmt w:val="bullet"/>
      <w:lvlText w:val="–"/>
      <w:lvlJc w:val="left"/>
      <w:pPr>
        <w:ind w:left="1383" w:hanging="360"/>
      </w:pPr>
      <w:rPr>
        <w:rFonts w:ascii="Arial" w:eastAsia="Arial" w:hAnsi="Arial" w:cs="Arial" w:hint="default"/>
      </w:rPr>
    </w:lvl>
    <w:lvl w:ilvl="1" w:tplc="F35A76C2">
      <w:start w:val="1"/>
      <w:numFmt w:val="bullet"/>
      <w:lvlText w:val="o"/>
      <w:lvlJc w:val="left"/>
      <w:pPr>
        <w:ind w:left="2103" w:hanging="360"/>
      </w:pPr>
      <w:rPr>
        <w:rFonts w:ascii="Courier New" w:eastAsia="Courier New" w:hAnsi="Courier New" w:cs="Courier New" w:hint="default"/>
      </w:rPr>
    </w:lvl>
    <w:lvl w:ilvl="2" w:tplc="63644BF4">
      <w:start w:val="1"/>
      <w:numFmt w:val="bullet"/>
      <w:lvlText w:val="§"/>
      <w:lvlJc w:val="left"/>
      <w:pPr>
        <w:ind w:left="2823" w:hanging="360"/>
      </w:pPr>
      <w:rPr>
        <w:rFonts w:ascii="Wingdings" w:eastAsia="Wingdings" w:hAnsi="Wingdings" w:cs="Wingdings" w:hint="default"/>
      </w:rPr>
    </w:lvl>
    <w:lvl w:ilvl="3" w:tplc="3A926C5A">
      <w:start w:val="1"/>
      <w:numFmt w:val="bullet"/>
      <w:lvlText w:val="·"/>
      <w:lvlJc w:val="left"/>
      <w:pPr>
        <w:ind w:left="3543" w:hanging="360"/>
      </w:pPr>
      <w:rPr>
        <w:rFonts w:ascii="Symbol" w:eastAsia="Symbol" w:hAnsi="Symbol" w:cs="Symbol" w:hint="default"/>
      </w:rPr>
    </w:lvl>
    <w:lvl w:ilvl="4" w:tplc="223CE1BE">
      <w:start w:val="1"/>
      <w:numFmt w:val="bullet"/>
      <w:lvlText w:val="o"/>
      <w:lvlJc w:val="left"/>
      <w:pPr>
        <w:ind w:left="4263" w:hanging="360"/>
      </w:pPr>
      <w:rPr>
        <w:rFonts w:ascii="Courier New" w:eastAsia="Courier New" w:hAnsi="Courier New" w:cs="Courier New" w:hint="default"/>
      </w:rPr>
    </w:lvl>
    <w:lvl w:ilvl="5" w:tplc="CDD28040">
      <w:start w:val="1"/>
      <w:numFmt w:val="bullet"/>
      <w:lvlText w:val="§"/>
      <w:lvlJc w:val="left"/>
      <w:pPr>
        <w:ind w:left="4983" w:hanging="360"/>
      </w:pPr>
      <w:rPr>
        <w:rFonts w:ascii="Wingdings" w:eastAsia="Wingdings" w:hAnsi="Wingdings" w:cs="Wingdings" w:hint="default"/>
      </w:rPr>
    </w:lvl>
    <w:lvl w:ilvl="6" w:tplc="B0846D80">
      <w:start w:val="1"/>
      <w:numFmt w:val="bullet"/>
      <w:lvlText w:val="·"/>
      <w:lvlJc w:val="left"/>
      <w:pPr>
        <w:ind w:left="5703" w:hanging="360"/>
      </w:pPr>
      <w:rPr>
        <w:rFonts w:ascii="Symbol" w:eastAsia="Symbol" w:hAnsi="Symbol" w:cs="Symbol" w:hint="default"/>
      </w:rPr>
    </w:lvl>
    <w:lvl w:ilvl="7" w:tplc="4F18D796">
      <w:start w:val="1"/>
      <w:numFmt w:val="bullet"/>
      <w:lvlText w:val="o"/>
      <w:lvlJc w:val="left"/>
      <w:pPr>
        <w:ind w:left="6423" w:hanging="360"/>
      </w:pPr>
      <w:rPr>
        <w:rFonts w:ascii="Courier New" w:eastAsia="Courier New" w:hAnsi="Courier New" w:cs="Courier New" w:hint="default"/>
      </w:rPr>
    </w:lvl>
    <w:lvl w:ilvl="8" w:tplc="1494BA9E">
      <w:start w:val="1"/>
      <w:numFmt w:val="bullet"/>
      <w:lvlText w:val="§"/>
      <w:lvlJc w:val="left"/>
      <w:pPr>
        <w:ind w:left="7143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FAB4D22"/>
    <w:multiLevelType w:val="hybridMultilevel"/>
    <w:tmpl w:val="BF409590"/>
    <w:lvl w:ilvl="0" w:tplc="4A1CA758">
      <w:numFmt w:val="bullet"/>
      <w:lvlText w:val="—"/>
      <w:lvlJc w:val="left"/>
      <w:pPr>
        <w:ind w:left="302" w:hanging="203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1" w:tplc="7902D724">
      <w:numFmt w:val="bullet"/>
      <w:lvlText w:val="•"/>
      <w:lvlJc w:val="left"/>
      <w:pPr>
        <w:ind w:left="1207" w:hanging="203"/>
      </w:pPr>
      <w:rPr>
        <w:rFonts w:hint="default"/>
        <w:lang w:val="ru-RU" w:eastAsia="en-US" w:bidi="ar-SA"/>
      </w:rPr>
    </w:lvl>
    <w:lvl w:ilvl="2" w:tplc="12640124">
      <w:numFmt w:val="bullet"/>
      <w:lvlText w:val="•"/>
      <w:lvlJc w:val="left"/>
      <w:pPr>
        <w:ind w:left="2114" w:hanging="203"/>
      </w:pPr>
      <w:rPr>
        <w:rFonts w:hint="default"/>
        <w:lang w:val="ru-RU" w:eastAsia="en-US" w:bidi="ar-SA"/>
      </w:rPr>
    </w:lvl>
    <w:lvl w:ilvl="3" w:tplc="0CE40B08">
      <w:numFmt w:val="bullet"/>
      <w:lvlText w:val="•"/>
      <w:lvlJc w:val="left"/>
      <w:pPr>
        <w:ind w:left="3021" w:hanging="203"/>
      </w:pPr>
      <w:rPr>
        <w:rFonts w:hint="default"/>
        <w:lang w:val="ru-RU" w:eastAsia="en-US" w:bidi="ar-SA"/>
      </w:rPr>
    </w:lvl>
    <w:lvl w:ilvl="4" w:tplc="AA8AFD5E">
      <w:numFmt w:val="bullet"/>
      <w:lvlText w:val="•"/>
      <w:lvlJc w:val="left"/>
      <w:pPr>
        <w:ind w:left="3928" w:hanging="203"/>
      </w:pPr>
      <w:rPr>
        <w:rFonts w:hint="default"/>
        <w:lang w:val="ru-RU" w:eastAsia="en-US" w:bidi="ar-SA"/>
      </w:rPr>
    </w:lvl>
    <w:lvl w:ilvl="5" w:tplc="AECC3440">
      <w:numFmt w:val="bullet"/>
      <w:lvlText w:val="•"/>
      <w:lvlJc w:val="left"/>
      <w:pPr>
        <w:ind w:left="4835" w:hanging="203"/>
      </w:pPr>
      <w:rPr>
        <w:rFonts w:hint="default"/>
        <w:lang w:val="ru-RU" w:eastAsia="en-US" w:bidi="ar-SA"/>
      </w:rPr>
    </w:lvl>
    <w:lvl w:ilvl="6" w:tplc="CD249C94">
      <w:numFmt w:val="bullet"/>
      <w:lvlText w:val="•"/>
      <w:lvlJc w:val="left"/>
      <w:pPr>
        <w:ind w:left="5742" w:hanging="203"/>
      </w:pPr>
      <w:rPr>
        <w:rFonts w:hint="default"/>
        <w:lang w:val="ru-RU" w:eastAsia="en-US" w:bidi="ar-SA"/>
      </w:rPr>
    </w:lvl>
    <w:lvl w:ilvl="7" w:tplc="73EA3166">
      <w:numFmt w:val="bullet"/>
      <w:lvlText w:val="•"/>
      <w:lvlJc w:val="left"/>
      <w:pPr>
        <w:ind w:left="6649" w:hanging="203"/>
      </w:pPr>
      <w:rPr>
        <w:rFonts w:hint="default"/>
        <w:lang w:val="ru-RU" w:eastAsia="en-US" w:bidi="ar-SA"/>
      </w:rPr>
    </w:lvl>
    <w:lvl w:ilvl="8" w:tplc="7A06CEF2">
      <w:numFmt w:val="bullet"/>
      <w:lvlText w:val="•"/>
      <w:lvlJc w:val="left"/>
      <w:pPr>
        <w:ind w:left="7556" w:hanging="203"/>
      </w:pPr>
      <w:rPr>
        <w:rFonts w:hint="default"/>
        <w:lang w:val="ru-RU" w:eastAsia="en-US" w:bidi="ar-SA"/>
      </w:rPr>
    </w:lvl>
  </w:abstractNum>
  <w:abstractNum w:abstractNumId="2" w15:restartNumberingAfterBreak="0">
    <w:nsid w:val="27C14083"/>
    <w:multiLevelType w:val="hybridMultilevel"/>
    <w:tmpl w:val="58CC03FA"/>
    <w:lvl w:ilvl="0" w:tplc="F934064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5114EF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B009A6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112266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0549E9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FF64F2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8AA85F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B64A84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A66256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413601B"/>
    <w:multiLevelType w:val="hybridMultilevel"/>
    <w:tmpl w:val="6DFA93C4"/>
    <w:lvl w:ilvl="0" w:tplc="5C12AC2E">
      <w:numFmt w:val="bullet"/>
      <w:lvlText w:val="-"/>
      <w:lvlJc w:val="left"/>
      <w:pPr>
        <w:ind w:left="104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1" w:tplc="0B448986">
      <w:numFmt w:val="bullet"/>
      <w:lvlText w:val="•"/>
      <w:lvlJc w:val="left"/>
      <w:pPr>
        <w:ind w:left="1873" w:hanging="175"/>
      </w:pPr>
      <w:rPr>
        <w:rFonts w:hint="default"/>
        <w:lang w:val="ru-RU" w:eastAsia="en-US" w:bidi="ar-SA"/>
      </w:rPr>
    </w:lvl>
    <w:lvl w:ilvl="2" w:tplc="5C5A4FE0">
      <w:numFmt w:val="bullet"/>
      <w:lvlText w:val="•"/>
      <w:lvlJc w:val="left"/>
      <w:pPr>
        <w:ind w:left="2706" w:hanging="175"/>
      </w:pPr>
      <w:rPr>
        <w:rFonts w:hint="default"/>
        <w:lang w:val="ru-RU" w:eastAsia="en-US" w:bidi="ar-SA"/>
      </w:rPr>
    </w:lvl>
    <w:lvl w:ilvl="3" w:tplc="AC9ED50C">
      <w:numFmt w:val="bullet"/>
      <w:lvlText w:val="•"/>
      <w:lvlJc w:val="left"/>
      <w:pPr>
        <w:ind w:left="3539" w:hanging="175"/>
      </w:pPr>
      <w:rPr>
        <w:rFonts w:hint="default"/>
        <w:lang w:val="ru-RU" w:eastAsia="en-US" w:bidi="ar-SA"/>
      </w:rPr>
    </w:lvl>
    <w:lvl w:ilvl="4" w:tplc="A8EE4680">
      <w:numFmt w:val="bullet"/>
      <w:lvlText w:val="•"/>
      <w:lvlJc w:val="left"/>
      <w:pPr>
        <w:ind w:left="4372" w:hanging="175"/>
      </w:pPr>
      <w:rPr>
        <w:rFonts w:hint="default"/>
        <w:lang w:val="ru-RU" w:eastAsia="en-US" w:bidi="ar-SA"/>
      </w:rPr>
    </w:lvl>
    <w:lvl w:ilvl="5" w:tplc="250471BE">
      <w:numFmt w:val="bullet"/>
      <w:lvlText w:val="•"/>
      <w:lvlJc w:val="left"/>
      <w:pPr>
        <w:ind w:left="5205" w:hanging="175"/>
      </w:pPr>
      <w:rPr>
        <w:rFonts w:hint="default"/>
        <w:lang w:val="ru-RU" w:eastAsia="en-US" w:bidi="ar-SA"/>
      </w:rPr>
    </w:lvl>
    <w:lvl w:ilvl="6" w:tplc="FDD8DED6">
      <w:numFmt w:val="bullet"/>
      <w:lvlText w:val="•"/>
      <w:lvlJc w:val="left"/>
      <w:pPr>
        <w:ind w:left="6038" w:hanging="175"/>
      </w:pPr>
      <w:rPr>
        <w:rFonts w:hint="default"/>
        <w:lang w:val="ru-RU" w:eastAsia="en-US" w:bidi="ar-SA"/>
      </w:rPr>
    </w:lvl>
    <w:lvl w:ilvl="7" w:tplc="38CEBC58">
      <w:numFmt w:val="bullet"/>
      <w:lvlText w:val="•"/>
      <w:lvlJc w:val="left"/>
      <w:pPr>
        <w:ind w:left="6871" w:hanging="175"/>
      </w:pPr>
      <w:rPr>
        <w:rFonts w:hint="default"/>
        <w:lang w:val="ru-RU" w:eastAsia="en-US" w:bidi="ar-SA"/>
      </w:rPr>
    </w:lvl>
    <w:lvl w:ilvl="8" w:tplc="0A6E6F94">
      <w:numFmt w:val="bullet"/>
      <w:lvlText w:val="•"/>
      <w:lvlJc w:val="left"/>
      <w:pPr>
        <w:ind w:left="7704" w:hanging="175"/>
      </w:pPr>
      <w:rPr>
        <w:rFonts w:hint="default"/>
        <w:lang w:val="ru-RU" w:eastAsia="en-US" w:bidi="ar-SA"/>
      </w:rPr>
    </w:lvl>
  </w:abstractNum>
  <w:abstractNum w:abstractNumId="4" w15:restartNumberingAfterBreak="0">
    <w:nsid w:val="6AEE0557"/>
    <w:multiLevelType w:val="hybridMultilevel"/>
    <w:tmpl w:val="0E2CF92E"/>
    <w:lvl w:ilvl="0" w:tplc="15D884FE">
      <w:start w:val="1"/>
      <w:numFmt w:val="bullet"/>
      <w:lvlText w:val="–"/>
      <w:lvlJc w:val="left"/>
      <w:pPr>
        <w:ind w:left="1383" w:hanging="360"/>
      </w:pPr>
      <w:rPr>
        <w:rFonts w:ascii="Arial" w:eastAsia="Arial" w:hAnsi="Arial" w:cs="Arial" w:hint="default"/>
      </w:rPr>
    </w:lvl>
    <w:lvl w:ilvl="1" w:tplc="A5D683CC">
      <w:start w:val="1"/>
      <w:numFmt w:val="bullet"/>
      <w:lvlText w:val="o"/>
      <w:lvlJc w:val="left"/>
      <w:pPr>
        <w:ind w:left="2103" w:hanging="360"/>
      </w:pPr>
      <w:rPr>
        <w:rFonts w:ascii="Courier New" w:eastAsia="Courier New" w:hAnsi="Courier New" w:cs="Courier New" w:hint="default"/>
      </w:rPr>
    </w:lvl>
    <w:lvl w:ilvl="2" w:tplc="97AE7C08">
      <w:start w:val="1"/>
      <w:numFmt w:val="bullet"/>
      <w:lvlText w:val="§"/>
      <w:lvlJc w:val="left"/>
      <w:pPr>
        <w:ind w:left="2823" w:hanging="360"/>
      </w:pPr>
      <w:rPr>
        <w:rFonts w:ascii="Wingdings" w:eastAsia="Wingdings" w:hAnsi="Wingdings" w:cs="Wingdings" w:hint="default"/>
      </w:rPr>
    </w:lvl>
    <w:lvl w:ilvl="3" w:tplc="B01A8312">
      <w:start w:val="1"/>
      <w:numFmt w:val="bullet"/>
      <w:lvlText w:val="·"/>
      <w:lvlJc w:val="left"/>
      <w:pPr>
        <w:ind w:left="3543" w:hanging="360"/>
      </w:pPr>
      <w:rPr>
        <w:rFonts w:ascii="Symbol" w:eastAsia="Symbol" w:hAnsi="Symbol" w:cs="Symbol" w:hint="default"/>
      </w:rPr>
    </w:lvl>
    <w:lvl w:ilvl="4" w:tplc="C26A0DFE">
      <w:start w:val="1"/>
      <w:numFmt w:val="bullet"/>
      <w:lvlText w:val="o"/>
      <w:lvlJc w:val="left"/>
      <w:pPr>
        <w:ind w:left="4263" w:hanging="360"/>
      </w:pPr>
      <w:rPr>
        <w:rFonts w:ascii="Courier New" w:eastAsia="Courier New" w:hAnsi="Courier New" w:cs="Courier New" w:hint="default"/>
      </w:rPr>
    </w:lvl>
    <w:lvl w:ilvl="5" w:tplc="42E82A0E">
      <w:start w:val="1"/>
      <w:numFmt w:val="bullet"/>
      <w:lvlText w:val="§"/>
      <w:lvlJc w:val="left"/>
      <w:pPr>
        <w:ind w:left="4983" w:hanging="360"/>
      </w:pPr>
      <w:rPr>
        <w:rFonts w:ascii="Wingdings" w:eastAsia="Wingdings" w:hAnsi="Wingdings" w:cs="Wingdings" w:hint="default"/>
      </w:rPr>
    </w:lvl>
    <w:lvl w:ilvl="6" w:tplc="CCC8CBF8">
      <w:start w:val="1"/>
      <w:numFmt w:val="bullet"/>
      <w:lvlText w:val="·"/>
      <w:lvlJc w:val="left"/>
      <w:pPr>
        <w:ind w:left="5703" w:hanging="360"/>
      </w:pPr>
      <w:rPr>
        <w:rFonts w:ascii="Symbol" w:eastAsia="Symbol" w:hAnsi="Symbol" w:cs="Symbol" w:hint="default"/>
      </w:rPr>
    </w:lvl>
    <w:lvl w:ilvl="7" w:tplc="8D94CE34">
      <w:start w:val="1"/>
      <w:numFmt w:val="bullet"/>
      <w:lvlText w:val="o"/>
      <w:lvlJc w:val="left"/>
      <w:pPr>
        <w:ind w:left="6423" w:hanging="360"/>
      </w:pPr>
      <w:rPr>
        <w:rFonts w:ascii="Courier New" w:eastAsia="Courier New" w:hAnsi="Courier New" w:cs="Courier New" w:hint="default"/>
      </w:rPr>
    </w:lvl>
    <w:lvl w:ilvl="8" w:tplc="39F62686">
      <w:start w:val="1"/>
      <w:numFmt w:val="bullet"/>
      <w:lvlText w:val="§"/>
      <w:lvlJc w:val="left"/>
      <w:pPr>
        <w:ind w:left="7143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20"/>
    <w:rsid w:val="001E6B20"/>
    <w:rsid w:val="00337E22"/>
    <w:rsid w:val="004A47CD"/>
    <w:rsid w:val="0080607F"/>
    <w:rsid w:val="00C9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3A48"/>
  <w15:docId w15:val="{CA887D6F-5E4C-46DC-8CA8-FADE1664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8"/>
      <w:szCs w:val="28"/>
    </w:rPr>
  </w:style>
  <w:style w:type="paragraph" w:styleId="afa">
    <w:name w:val="List Paragraph"/>
    <w:basedOn w:val="a"/>
    <w:uiPriority w:val="1"/>
    <w:qFormat/>
    <w:pPr>
      <w:spacing w:before="264"/>
      <w:ind w:left="302" w:hanging="2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Иконникова Екатерина Валерьевна</cp:lastModifiedBy>
  <cp:revision>5</cp:revision>
  <dcterms:created xsi:type="dcterms:W3CDTF">2025-08-19T10:03:00Z</dcterms:created>
  <dcterms:modified xsi:type="dcterms:W3CDTF">2025-08-27T09:19:00Z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HP Scan</vt:lpwstr>
  </property>
  <property fmtid="{D5CDD505-2E9C-101B-9397-08002B2CF9AE}" pid="4" name="LastSaved">
    <vt:filetime>2025-08-19T00:00:00Z</vt:filetime>
  </property>
  <property fmtid="{D5CDD505-2E9C-101B-9397-08002B2CF9AE}" pid="5" name="Producer">
    <vt:lpwstr>3-Heights(TM) PDF Security Shell 4.8.25.2 (http://www.pdf-tools.com)</vt:lpwstr>
  </property>
</Properties>
</file>